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3871D" w14:textId="5C8BFB16" w:rsidR="00FD393D" w:rsidRDefault="00FD393D" w:rsidP="00A5092B">
      <w:pPr>
        <w:pStyle w:val="ListParagraph"/>
        <w:numPr>
          <w:ilvl w:val="0"/>
          <w:numId w:val="2"/>
        </w:numPr>
      </w:pPr>
      <w:r>
        <w:t>The required RPO (Recovery Point Objective) and RTO (Recovery Time Objective) for Disaster Recovery, and the target SLA availability level.</w:t>
      </w:r>
    </w:p>
    <w:p w14:paraId="17252F52" w14:textId="77777777" w:rsidR="00A5092B" w:rsidRPr="00A5092B" w:rsidRDefault="00A5092B" w:rsidP="00A5092B">
      <w:pPr>
        <w:ind w:left="360"/>
        <w:rPr>
          <w:color w:val="EE0000"/>
        </w:rPr>
      </w:pPr>
      <w:r w:rsidRPr="00A5092B">
        <w:rPr>
          <w:color w:val="EE0000"/>
        </w:rPr>
        <w:t>Answer:</w:t>
      </w:r>
    </w:p>
    <w:p w14:paraId="5C81043A" w14:textId="6577B9B3" w:rsidR="00A5092B" w:rsidRDefault="00A5092B" w:rsidP="00A5092B">
      <w:pPr>
        <w:ind w:left="360"/>
        <w:rPr>
          <w:color w:val="EE0000"/>
        </w:rPr>
      </w:pPr>
      <w:r w:rsidRPr="00A5092B">
        <w:rPr>
          <w:color w:val="EE0000"/>
        </w:rPr>
        <w:t xml:space="preserve"> The RFP requires a resilient platform and Disaster Recovery capability but does </w:t>
      </w:r>
      <w:r w:rsidRPr="00A5092B">
        <w:rPr>
          <w:b/>
          <w:bCs/>
          <w:color w:val="EE0000"/>
        </w:rPr>
        <w:t>not prescribe specific RPO/RTO values</w:t>
      </w:r>
      <w:r w:rsidRPr="00A5092B">
        <w:rPr>
          <w:color w:val="EE0000"/>
        </w:rPr>
        <w:t xml:space="preserve">. The bidder shall propose appropriate RPO/RTO targets based on the proposed architecture. </w:t>
      </w:r>
      <w:r w:rsidR="00FC51C1" w:rsidRPr="00FC51C1">
        <w:rPr>
          <w:color w:val="EE0000"/>
        </w:rPr>
        <w:t>RPO, RTO and availability targets should be defined within the proposed DR architecture and operational SLA based on service criticality, resilience and cost.</w:t>
      </w:r>
    </w:p>
    <w:p w14:paraId="46C3BF2B" w14:textId="77777777" w:rsidR="00A11D4E" w:rsidRPr="00A5092B" w:rsidRDefault="00A11D4E" w:rsidP="00A5092B">
      <w:pPr>
        <w:ind w:left="360"/>
        <w:rPr>
          <w:color w:val="EE0000"/>
        </w:rPr>
      </w:pPr>
    </w:p>
    <w:p w14:paraId="12332074" w14:textId="0F69424C" w:rsidR="00FD393D" w:rsidRDefault="00FD393D" w:rsidP="008032E9">
      <w:pPr>
        <w:pStyle w:val="ListParagraph"/>
        <w:numPr>
          <w:ilvl w:val="0"/>
          <w:numId w:val="2"/>
        </w:numPr>
      </w:pPr>
      <w:r>
        <w:t xml:space="preserve">The expected annual archive growth rate </w:t>
      </w:r>
      <w:proofErr w:type="gramStart"/>
      <w:r>
        <w:t>beyond</w:t>
      </w:r>
      <w:proofErr w:type="gramEnd"/>
      <w:r>
        <w:t xml:space="preserve"> the initial 100 TB, and the ratio of Active Storage versus Archive Storage.</w:t>
      </w:r>
    </w:p>
    <w:p w14:paraId="75BFDA48" w14:textId="03052051" w:rsidR="008032E9" w:rsidRPr="009F453D" w:rsidRDefault="009F453D" w:rsidP="008032E9">
      <w:pPr>
        <w:ind w:left="360"/>
        <w:rPr>
          <w:color w:val="EE0000"/>
        </w:rPr>
      </w:pPr>
      <w:r w:rsidRPr="009F453D">
        <w:rPr>
          <w:color w:val="EE0000"/>
        </w:rPr>
        <w:t xml:space="preserve">Answer: </w:t>
      </w:r>
    </w:p>
    <w:p w14:paraId="2C8DB75A" w14:textId="5F020555" w:rsidR="009F453D" w:rsidRPr="009F453D" w:rsidRDefault="009F453D" w:rsidP="009F453D">
      <w:pPr>
        <w:ind w:left="360"/>
        <w:rPr>
          <w:color w:val="EE0000"/>
        </w:rPr>
      </w:pPr>
      <w:r w:rsidRPr="009F453D">
        <w:rPr>
          <w:color w:val="EE0000"/>
        </w:rPr>
        <w:t xml:space="preserve">The RFP specifies a </w:t>
      </w:r>
      <w:r w:rsidRPr="009F453D">
        <w:rPr>
          <w:b/>
          <w:bCs/>
          <w:color w:val="EE0000"/>
        </w:rPr>
        <w:t>minimum of 100 TB active cloud-native object storage</w:t>
      </w:r>
      <w:r w:rsidRPr="009F453D">
        <w:rPr>
          <w:color w:val="EE0000"/>
        </w:rPr>
        <w:t xml:space="preserve"> with lifecycle management and archive tiers.</w:t>
      </w:r>
      <w:r w:rsidR="00E17C20">
        <w:rPr>
          <w:color w:val="EE0000"/>
        </w:rPr>
        <w:t xml:space="preserve"> </w:t>
      </w:r>
      <w:r w:rsidRPr="009F453D">
        <w:rPr>
          <w:color w:val="EE0000"/>
        </w:rPr>
        <w:t xml:space="preserve">The solution </w:t>
      </w:r>
      <w:proofErr w:type="gramStart"/>
      <w:r w:rsidRPr="009F453D">
        <w:rPr>
          <w:color w:val="EE0000"/>
        </w:rPr>
        <w:t>shall</w:t>
      </w:r>
      <w:proofErr w:type="gramEnd"/>
      <w:r w:rsidRPr="009F453D">
        <w:rPr>
          <w:color w:val="EE0000"/>
        </w:rPr>
        <w:t xml:space="preserve"> therefore support scalable storage and automated lifecycle policies between active, warm/cold</w:t>
      </w:r>
      <w:r w:rsidR="00E17C20">
        <w:rPr>
          <w:color w:val="EE0000"/>
        </w:rPr>
        <w:t>,</w:t>
      </w:r>
      <w:r w:rsidRPr="009F453D">
        <w:rPr>
          <w:color w:val="EE0000"/>
        </w:rPr>
        <w:t xml:space="preserve"> and archive tiers. The bidder should provide scalable pricing based on actual consumption.</w:t>
      </w:r>
    </w:p>
    <w:p w14:paraId="4E70CF77" w14:textId="07A2F358" w:rsidR="00FD393D" w:rsidRDefault="00FD393D" w:rsidP="00DC1451">
      <w:pPr>
        <w:pStyle w:val="ListParagraph"/>
        <w:numPr>
          <w:ilvl w:val="0"/>
          <w:numId w:val="2"/>
        </w:numPr>
      </w:pPr>
      <w:r>
        <w:t>The expected monthly Data Egress volume and the number of stream recipients/viewers per stream, rather than only the number of stream sources.</w:t>
      </w:r>
    </w:p>
    <w:p w14:paraId="701F9BA5" w14:textId="2817B9E7" w:rsidR="00DC1451" w:rsidRDefault="00DC1451" w:rsidP="00DC1451">
      <w:pPr>
        <w:ind w:left="360"/>
        <w:rPr>
          <w:color w:val="EE0000"/>
        </w:rPr>
      </w:pPr>
      <w:r w:rsidRPr="00DC1451">
        <w:rPr>
          <w:color w:val="EE0000"/>
        </w:rPr>
        <w:t>Answer:</w:t>
      </w:r>
    </w:p>
    <w:p w14:paraId="08566D8C" w14:textId="64188E06" w:rsidR="00DC1451" w:rsidRPr="00DC1451" w:rsidRDefault="00AC4160" w:rsidP="00AC4160">
      <w:pPr>
        <w:ind w:left="360"/>
        <w:rPr>
          <w:color w:val="EE0000"/>
        </w:rPr>
      </w:pPr>
      <w:r w:rsidRPr="00AC4160">
        <w:rPr>
          <w:color w:val="EE0000"/>
        </w:rPr>
        <w:t xml:space="preserve">The RFP specifies the live-stream capacity but does </w:t>
      </w:r>
      <w:r w:rsidRPr="00AC4160">
        <w:rPr>
          <w:b/>
          <w:bCs/>
          <w:color w:val="EE0000"/>
        </w:rPr>
        <w:t>not provide a committed monthly egress volume or number of viewers/recipients per stream</w:t>
      </w:r>
      <w:r w:rsidRPr="00AC4160">
        <w:rPr>
          <w:color w:val="EE0000"/>
        </w:rPr>
        <w:t>. The platform shall support media exchange and distribution to authorized users/recipients, with egress, CDN and transfer costs priced separately. The bidder should state the assumptions used for its commercial sizing.</w:t>
      </w:r>
    </w:p>
    <w:p w14:paraId="58D3F374" w14:textId="45B28331" w:rsidR="00FD393D" w:rsidRDefault="00FD393D" w:rsidP="006A5B30">
      <w:pPr>
        <w:pStyle w:val="ListParagraph"/>
        <w:numPr>
          <w:ilvl w:val="0"/>
          <w:numId w:val="2"/>
        </w:numPr>
      </w:pPr>
      <w:r>
        <w:t>Whether the 57 live streams are expected to operate concurrently during peak periods, or whether 57 represents only the platform’s maximum capacity ceiling.</w:t>
      </w:r>
    </w:p>
    <w:p w14:paraId="540E5A7E" w14:textId="01DB05AC" w:rsidR="006A5B30" w:rsidRDefault="006A5B30" w:rsidP="006A5B30">
      <w:pPr>
        <w:ind w:left="360"/>
        <w:rPr>
          <w:color w:val="EE0000"/>
        </w:rPr>
      </w:pPr>
      <w:r w:rsidRPr="006A5B30">
        <w:rPr>
          <w:color w:val="EE0000"/>
        </w:rPr>
        <w:t>Answer:</w:t>
      </w:r>
    </w:p>
    <w:p w14:paraId="1164CA10" w14:textId="243AD7F6" w:rsidR="006A5B30" w:rsidRPr="006A5B30" w:rsidRDefault="006A5B30" w:rsidP="006A5B30">
      <w:pPr>
        <w:ind w:left="360"/>
        <w:rPr>
          <w:color w:val="EE0000"/>
        </w:rPr>
      </w:pPr>
      <w:r w:rsidRPr="006A5B30">
        <w:rPr>
          <w:b/>
          <w:bCs/>
          <w:color w:val="EE0000"/>
        </w:rPr>
        <w:t>The 57 live streams represent concurrent live-stream capacity.</w:t>
      </w:r>
      <w:r w:rsidRPr="006A5B30">
        <w:rPr>
          <w:color w:val="EE0000"/>
        </w:rPr>
        <w:t xml:space="preserve"> The platform shall support up to </w:t>
      </w:r>
      <w:r w:rsidRPr="006A5B30">
        <w:rPr>
          <w:b/>
          <w:bCs/>
          <w:color w:val="EE0000"/>
        </w:rPr>
        <w:t>57 concurrent live streams</w:t>
      </w:r>
      <w:r w:rsidRPr="006A5B30">
        <w:rPr>
          <w:color w:val="EE0000"/>
        </w:rPr>
        <w:t xml:space="preserve">, each at </w:t>
      </w:r>
      <w:r w:rsidRPr="006A5B30">
        <w:rPr>
          <w:b/>
          <w:bCs/>
          <w:color w:val="EE0000"/>
        </w:rPr>
        <w:t>1920×1080 50i, 6 Mbps</w:t>
      </w:r>
      <w:r w:rsidRPr="006A5B30">
        <w:rPr>
          <w:color w:val="EE0000"/>
        </w:rPr>
        <w:t xml:space="preserve">. This represents an aggregate incoming bitrate of approximately </w:t>
      </w:r>
      <w:r w:rsidRPr="006A5B30">
        <w:rPr>
          <w:b/>
          <w:bCs/>
          <w:color w:val="EE0000"/>
        </w:rPr>
        <w:t>342 Mbps</w:t>
      </w:r>
      <w:r w:rsidRPr="006A5B30">
        <w:rPr>
          <w:color w:val="EE0000"/>
        </w:rPr>
        <w:t>, excluding protocol/network overhead.</w:t>
      </w:r>
    </w:p>
    <w:p w14:paraId="562F8035" w14:textId="6C490915" w:rsidR="00FD393D" w:rsidRDefault="00FD393D" w:rsidP="00374301">
      <w:pPr>
        <w:pStyle w:val="ListParagraph"/>
        <w:numPr>
          <w:ilvl w:val="0"/>
          <w:numId w:val="2"/>
        </w:numPr>
      </w:pPr>
      <w:r>
        <w:t>The final MAM/PAM solution and its licensing model: Per User / Per Tenant / Subscription / Perpetual.</w:t>
      </w:r>
    </w:p>
    <w:p w14:paraId="37D7C90F" w14:textId="607F71F0" w:rsidR="00374301" w:rsidRDefault="00374301" w:rsidP="00374301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697108FB" w14:textId="044A9B8E" w:rsidR="00374301" w:rsidRPr="00374301" w:rsidRDefault="00374301" w:rsidP="00374301">
      <w:pPr>
        <w:ind w:left="360"/>
        <w:rPr>
          <w:color w:val="EE0000"/>
        </w:rPr>
      </w:pPr>
      <w:r w:rsidRPr="00374301">
        <w:rPr>
          <w:color w:val="EE0000"/>
        </w:rPr>
        <w:t xml:space="preserve">The RFP requires a </w:t>
      </w:r>
      <w:r w:rsidRPr="00374301">
        <w:rPr>
          <w:b/>
          <w:bCs/>
          <w:color w:val="EE0000"/>
        </w:rPr>
        <w:t>MAM/PAM application to be supplied as part of the proposed solution/integration</w:t>
      </w:r>
      <w:r w:rsidRPr="00374301">
        <w:rPr>
          <w:color w:val="EE0000"/>
        </w:rPr>
        <w:t>. The RFP does not mandate a particular MAM/PAM vendor or a specific licensing model. The bidder shall clearly identify the proposed MAM/PAM product, licensing basis (</w:t>
      </w:r>
      <w:r w:rsidRPr="00374301">
        <w:rPr>
          <w:b/>
          <w:bCs/>
          <w:color w:val="EE0000"/>
        </w:rPr>
        <w:t>per-user, per-tenant, subscription, perpetual, etc.</w:t>
      </w:r>
      <w:r w:rsidRPr="00374301">
        <w:rPr>
          <w:color w:val="EE0000"/>
        </w:rPr>
        <w:t>), included modules, limitations and recurring costs.</w:t>
      </w:r>
    </w:p>
    <w:p w14:paraId="77564DA3" w14:textId="2E2D1E4B" w:rsidR="00FD393D" w:rsidRDefault="00FD393D" w:rsidP="00374301">
      <w:pPr>
        <w:pStyle w:val="ListParagraph"/>
        <w:numPr>
          <w:ilvl w:val="0"/>
          <w:numId w:val="2"/>
        </w:numPr>
      </w:pPr>
      <w:r>
        <w:lastRenderedPageBreak/>
        <w:t>The actual number, scope, and complexity of integrations with NRCS, banking and accounting systems, and social media platforms.</w:t>
      </w:r>
    </w:p>
    <w:p w14:paraId="3F334D66" w14:textId="046C1BA9" w:rsidR="00374301" w:rsidRDefault="00374301" w:rsidP="00374301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08683812" w14:textId="5B47C3A5" w:rsidR="00374301" w:rsidRPr="00374301" w:rsidRDefault="00C14D97" w:rsidP="002C1398">
      <w:pPr>
        <w:ind w:left="360"/>
        <w:rPr>
          <w:color w:val="EE0000"/>
        </w:rPr>
      </w:pPr>
      <w:r w:rsidRPr="00C14D97">
        <w:rPr>
          <w:color w:val="EE0000"/>
        </w:rPr>
        <w:t xml:space="preserve">The RFP identifies integration requirements including </w:t>
      </w:r>
      <w:r w:rsidRPr="00C14D97">
        <w:rPr>
          <w:b/>
          <w:bCs/>
          <w:color w:val="EE0000"/>
        </w:rPr>
        <w:t>NRCS, banking/accounting systems, social-media platforms and future APIs/integrations</w:t>
      </w:r>
      <w:r w:rsidRPr="00C14D97">
        <w:rPr>
          <w:color w:val="EE0000"/>
        </w:rPr>
        <w:t xml:space="preserve">. The proposed solution </w:t>
      </w:r>
      <w:proofErr w:type="gramStart"/>
      <w:r w:rsidRPr="00C14D97">
        <w:rPr>
          <w:color w:val="EE0000"/>
        </w:rPr>
        <w:t>shall</w:t>
      </w:r>
      <w:proofErr w:type="gramEnd"/>
      <w:r w:rsidRPr="00C14D97">
        <w:rPr>
          <w:color w:val="EE0000"/>
        </w:rPr>
        <w:t xml:space="preserve"> therefore provide an </w:t>
      </w:r>
      <w:r w:rsidRPr="00C14D97">
        <w:rPr>
          <w:b/>
          <w:bCs/>
          <w:color w:val="EE0000"/>
        </w:rPr>
        <w:t>API-based integration framework</w:t>
      </w:r>
      <w:r w:rsidRPr="00C14D97">
        <w:rPr>
          <w:color w:val="EE0000"/>
        </w:rPr>
        <w:t xml:space="preserve"> capable of supporting these integrations.</w:t>
      </w:r>
    </w:p>
    <w:p w14:paraId="44ED64FE" w14:textId="7A85D26D" w:rsidR="00FD393D" w:rsidRDefault="00FD393D" w:rsidP="008D0CC6">
      <w:pPr>
        <w:pStyle w:val="ListParagraph"/>
        <w:numPr>
          <w:ilvl w:val="0"/>
          <w:numId w:val="2"/>
        </w:numPr>
      </w:pPr>
      <w:r>
        <w:t>The expected AI service consumption in minutes/hours, the required languages, and the acceptable accuracy levels.</w:t>
      </w:r>
    </w:p>
    <w:p w14:paraId="17AD9DA7" w14:textId="7C9C7488" w:rsidR="008D0CC6" w:rsidRDefault="008D0CC6" w:rsidP="008D0CC6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4FAF7D36" w14:textId="230B8939" w:rsidR="008D0CC6" w:rsidRPr="008D0CC6" w:rsidRDefault="008D0CC6" w:rsidP="008D0CC6">
      <w:pPr>
        <w:ind w:left="360"/>
        <w:rPr>
          <w:color w:val="EE0000"/>
        </w:rPr>
      </w:pPr>
      <w:r w:rsidRPr="008D0CC6">
        <w:rPr>
          <w:color w:val="EE0000"/>
        </w:rPr>
        <w:t xml:space="preserve">The RFP requires AI-enabled media services including </w:t>
      </w:r>
      <w:r w:rsidRPr="008D0CC6">
        <w:rPr>
          <w:b/>
          <w:bCs/>
          <w:color w:val="EE0000"/>
        </w:rPr>
        <w:t>Arabic speech-to-text, subtitles, translation, face detection/tagging, classification and AI-generated metadata</w:t>
      </w:r>
      <w:r w:rsidRPr="008D0CC6">
        <w:rPr>
          <w:color w:val="EE0000"/>
        </w:rPr>
        <w:t xml:space="preserve">. The RFP does not specify a fixed annual/monthly number of AI processing minutes or an exact accuracy percentage. AI services </w:t>
      </w:r>
      <w:proofErr w:type="gramStart"/>
      <w:r w:rsidRPr="008D0CC6">
        <w:rPr>
          <w:color w:val="EE0000"/>
        </w:rPr>
        <w:t>shall</w:t>
      </w:r>
      <w:proofErr w:type="gramEnd"/>
      <w:r w:rsidRPr="008D0CC6">
        <w:rPr>
          <w:color w:val="EE0000"/>
        </w:rPr>
        <w:t xml:space="preserve"> therefore be scalable and consumption-based where applicable. The bidder shall specify supported languages, expected accuracy, processing limits and pricing per minute/hour or transaction.</w:t>
      </w:r>
    </w:p>
    <w:p w14:paraId="62484B00" w14:textId="67E4A4F1" w:rsidR="00FD393D" w:rsidRDefault="00FD393D" w:rsidP="002A672B">
      <w:pPr>
        <w:pStyle w:val="ListParagraph"/>
        <w:numPr>
          <w:ilvl w:val="0"/>
          <w:numId w:val="2"/>
        </w:numPr>
      </w:pPr>
      <w:r>
        <w:t>The number of required environments: Development / Test / UAT / Production / Disaster Recovery (DR), and whether all environments must be hosted within Saudi Arabia.</w:t>
      </w:r>
    </w:p>
    <w:p w14:paraId="1E48BF6E" w14:textId="79214C8B" w:rsidR="002A672B" w:rsidRDefault="002A672B" w:rsidP="002A672B">
      <w:pPr>
        <w:ind w:left="360"/>
        <w:rPr>
          <w:color w:val="EE0000"/>
        </w:rPr>
      </w:pPr>
      <w:r w:rsidRPr="00941FF2">
        <w:rPr>
          <w:color w:val="EE0000"/>
        </w:rPr>
        <w:t>Answer:</w:t>
      </w:r>
    </w:p>
    <w:p w14:paraId="44AF1FDE" w14:textId="71795F78" w:rsidR="00941FF2" w:rsidRPr="00941FF2" w:rsidRDefault="00941FF2" w:rsidP="00941FF2">
      <w:pPr>
        <w:ind w:left="360"/>
        <w:rPr>
          <w:color w:val="EE0000"/>
          <w:rtl/>
          <w:lang w:bidi="ar-JO"/>
        </w:rPr>
      </w:pPr>
      <w:r w:rsidRPr="00941FF2">
        <w:rPr>
          <w:color w:val="EE0000"/>
        </w:rPr>
        <w:t xml:space="preserve">The RFP explicitly requires the production platform and DR capabilities, while it does </w:t>
      </w:r>
      <w:r w:rsidRPr="00941FF2">
        <w:rPr>
          <w:b/>
          <w:bCs/>
          <w:color w:val="EE0000"/>
        </w:rPr>
        <w:t>not prescribe a fixed number of Development/Test/UAT environments</w:t>
      </w:r>
      <w:r w:rsidRPr="00941FF2">
        <w:rPr>
          <w:color w:val="EE0000"/>
        </w:rPr>
        <w:t xml:space="preserve">. The bidder shall propose </w:t>
      </w:r>
      <w:r w:rsidR="00540289" w:rsidRPr="00941FF2">
        <w:rPr>
          <w:color w:val="EE0000"/>
        </w:rPr>
        <w:t>appropriate</w:t>
      </w:r>
      <w:r w:rsidRPr="00941FF2">
        <w:rPr>
          <w:color w:val="EE0000"/>
        </w:rPr>
        <w:t xml:space="preserve"> environment architecture. </w:t>
      </w:r>
      <w:r w:rsidRPr="00941FF2">
        <w:rPr>
          <w:b/>
          <w:bCs/>
          <w:color w:val="EE0000"/>
        </w:rPr>
        <w:t>All production media, metadata, databases, backups, logs, encryption keys, DR copies and billing/usage records are required to remain physically within Saudi Arabia.</w:t>
      </w:r>
      <w:r w:rsidRPr="00941FF2">
        <w:rPr>
          <w:color w:val="EE0000"/>
        </w:rPr>
        <w:t xml:space="preserve"> Any proposed non-production environment handling OSBU production data must comply with the same applicable data-residency requirements.</w:t>
      </w:r>
    </w:p>
    <w:p w14:paraId="0A7219F7" w14:textId="73A02507" w:rsidR="00FD393D" w:rsidRDefault="00FD393D" w:rsidP="00755982">
      <w:pPr>
        <w:pStyle w:val="ListParagraph"/>
        <w:numPr>
          <w:ilvl w:val="0"/>
          <w:numId w:val="2"/>
        </w:numPr>
        <w:rPr>
          <w:rtl/>
        </w:rPr>
      </w:pPr>
      <w:r>
        <w:t>The required support coverage: 8×5 or 24×7, including the target response and resolution times by severity level.</w:t>
      </w:r>
    </w:p>
    <w:p w14:paraId="45DABD62" w14:textId="00102B23" w:rsidR="00755982" w:rsidRDefault="00755982" w:rsidP="00755982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28F09944" w14:textId="7305D078" w:rsidR="00755982" w:rsidRPr="00755982" w:rsidRDefault="00755982" w:rsidP="00755982">
      <w:pPr>
        <w:ind w:left="360"/>
        <w:rPr>
          <w:color w:val="EE0000"/>
        </w:rPr>
      </w:pPr>
      <w:r w:rsidRPr="00755982">
        <w:rPr>
          <w:color w:val="EE0000"/>
        </w:rPr>
        <w:t xml:space="preserve">The RFP requires operational support and SLA-based service management but does not establish definitive response/resolution targets for every severity level in the clarification material. The bidder shall provide a detailed </w:t>
      </w:r>
      <w:r w:rsidRPr="00755982">
        <w:rPr>
          <w:b/>
          <w:bCs/>
          <w:color w:val="EE0000"/>
        </w:rPr>
        <w:t>24×7 support proposal</w:t>
      </w:r>
      <w:r w:rsidRPr="00755982">
        <w:rPr>
          <w:color w:val="EE0000"/>
        </w:rPr>
        <w:t>, including severity definitions and response, workaround and resolution targets. The bidder shall clearly identify any exclusions and escalation procedures.</w:t>
      </w:r>
    </w:p>
    <w:p w14:paraId="578A5FF0" w14:textId="77777777" w:rsidR="00763030" w:rsidRDefault="00763030" w:rsidP="00763030">
      <w:pPr>
        <w:pStyle w:val="ListParagraph"/>
      </w:pPr>
    </w:p>
    <w:p w14:paraId="00049D4E" w14:textId="77777777" w:rsidR="00763030" w:rsidRDefault="00763030" w:rsidP="00763030">
      <w:pPr>
        <w:pStyle w:val="ListParagraph"/>
      </w:pPr>
    </w:p>
    <w:p w14:paraId="1FB83F72" w14:textId="77777777" w:rsidR="00763030" w:rsidRDefault="00763030" w:rsidP="00763030">
      <w:pPr>
        <w:pStyle w:val="ListParagraph"/>
      </w:pPr>
    </w:p>
    <w:p w14:paraId="52C59A01" w14:textId="77777777" w:rsidR="00763030" w:rsidRDefault="00763030" w:rsidP="00763030">
      <w:pPr>
        <w:pStyle w:val="ListParagraph"/>
      </w:pPr>
    </w:p>
    <w:p w14:paraId="239CBB71" w14:textId="77777777" w:rsidR="00763030" w:rsidRDefault="00763030" w:rsidP="00763030">
      <w:pPr>
        <w:pStyle w:val="ListParagraph"/>
      </w:pPr>
    </w:p>
    <w:p w14:paraId="105E9F0F" w14:textId="77777777" w:rsidR="00763030" w:rsidRDefault="00763030" w:rsidP="00763030">
      <w:pPr>
        <w:pStyle w:val="ListParagraph"/>
      </w:pPr>
    </w:p>
    <w:p w14:paraId="011AD589" w14:textId="77777777" w:rsidR="00763030" w:rsidRDefault="00763030" w:rsidP="00763030">
      <w:pPr>
        <w:pStyle w:val="ListParagraph"/>
      </w:pPr>
    </w:p>
    <w:p w14:paraId="565ADFD6" w14:textId="68F34426" w:rsidR="00FD393D" w:rsidRDefault="00FD393D" w:rsidP="00755982">
      <w:pPr>
        <w:pStyle w:val="ListParagraph"/>
        <w:numPr>
          <w:ilvl w:val="0"/>
          <w:numId w:val="2"/>
        </w:numPr>
      </w:pPr>
      <w:r>
        <w:lastRenderedPageBreak/>
        <w:t>The expected volume of historical media migration, including its sources, formats/quality, and the availability and quality of associated metadata.</w:t>
      </w:r>
    </w:p>
    <w:p w14:paraId="55246ABC" w14:textId="6237A307" w:rsidR="00755982" w:rsidRDefault="00755982" w:rsidP="00755982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4D3B0B4F" w14:textId="3F4F83DE" w:rsidR="00755982" w:rsidRPr="00755982" w:rsidRDefault="00F1425E" w:rsidP="00F1425E">
      <w:pPr>
        <w:ind w:left="360"/>
        <w:rPr>
          <w:color w:val="EE0000"/>
        </w:rPr>
      </w:pPr>
      <w:proofErr w:type="gramStart"/>
      <w:r w:rsidRPr="00F1425E">
        <w:rPr>
          <w:color w:val="EE0000"/>
        </w:rPr>
        <w:t>The RFP</w:t>
      </w:r>
      <w:proofErr w:type="gramEnd"/>
      <w:r w:rsidRPr="00F1425E">
        <w:rPr>
          <w:color w:val="EE0000"/>
        </w:rPr>
        <w:t xml:space="preserve"> requires </w:t>
      </w:r>
      <w:r w:rsidR="00FB4D62" w:rsidRPr="00F1425E">
        <w:rPr>
          <w:color w:val="EE0000"/>
        </w:rPr>
        <w:t>a</w:t>
      </w:r>
      <w:r w:rsidRPr="00F1425E">
        <w:rPr>
          <w:color w:val="EE0000"/>
        </w:rPr>
        <w:t xml:space="preserve"> platform to support media management and exchange. The bidder shall provide a migration methodology supporting common broadcast formats, metadata mapping, validation, checksum/integrity verification and resumable transfer.</w:t>
      </w:r>
    </w:p>
    <w:p w14:paraId="7749FD0A" w14:textId="33201D42" w:rsidR="00FD393D" w:rsidRDefault="00FD393D" w:rsidP="00275554">
      <w:pPr>
        <w:pStyle w:val="ListParagraph"/>
        <w:numPr>
          <w:ilvl w:val="0"/>
          <w:numId w:val="2"/>
        </w:numPr>
      </w:pPr>
      <w:r>
        <w:t xml:space="preserve">Cloud Sovereignty &amp; Hosting: Given that OSBU encompasses 57 member states, does the Union mandate a specific public cloud </w:t>
      </w:r>
      <w:proofErr w:type="spellStart"/>
      <w:r>
        <w:t>hyperscaler</w:t>
      </w:r>
      <w:proofErr w:type="spellEnd"/>
      <w:r>
        <w:t xml:space="preserve"> infrastructure, or does it require a localized/hybrid sovereign cloud framework to accommodate specific cross-border data privacy regulations?</w:t>
      </w:r>
    </w:p>
    <w:p w14:paraId="6EFFD077" w14:textId="77777777" w:rsidR="00ED2C66" w:rsidRDefault="00275554" w:rsidP="00ED2C66">
      <w:pPr>
        <w:ind w:left="360"/>
        <w:rPr>
          <w:color w:val="EE0000"/>
        </w:rPr>
      </w:pPr>
      <w:r w:rsidRPr="00275554">
        <w:rPr>
          <w:color w:val="EE0000"/>
        </w:rPr>
        <w:t xml:space="preserve">Answer: </w:t>
      </w:r>
    </w:p>
    <w:p w14:paraId="3B6BD6E7" w14:textId="68D80040" w:rsidR="00275554" w:rsidRDefault="00E80399" w:rsidP="00E80399">
      <w:pPr>
        <w:ind w:left="360"/>
      </w:pPr>
      <w:r w:rsidRPr="00E80399">
        <w:rPr>
          <w:color w:val="EE0000"/>
        </w:rPr>
        <w:t xml:space="preserve">The RFP does </w:t>
      </w:r>
      <w:r w:rsidRPr="00E80399">
        <w:rPr>
          <w:b/>
          <w:bCs/>
          <w:color w:val="EE0000"/>
        </w:rPr>
        <w:t xml:space="preserve">not mandate a specific </w:t>
      </w:r>
      <w:proofErr w:type="spellStart"/>
      <w:proofErr w:type="gramStart"/>
      <w:r w:rsidRPr="00E80399">
        <w:rPr>
          <w:b/>
          <w:bCs/>
          <w:color w:val="EE0000"/>
        </w:rPr>
        <w:t>hyperscaler</w:t>
      </w:r>
      <w:proofErr w:type="spellEnd"/>
      <w:r w:rsidR="00535FBC">
        <w:rPr>
          <w:b/>
          <w:bCs/>
          <w:color w:val="EE0000"/>
        </w:rPr>
        <w:t xml:space="preserve"> </w:t>
      </w:r>
      <w:r w:rsidRPr="00E80399">
        <w:rPr>
          <w:b/>
          <w:bCs/>
          <w:color w:val="EE0000"/>
        </w:rPr>
        <w:t xml:space="preserve"> provider</w:t>
      </w:r>
      <w:proofErr w:type="gramEnd"/>
      <w:r w:rsidRPr="00E80399">
        <w:rPr>
          <w:color w:val="EE0000"/>
        </w:rPr>
        <w:t xml:space="preserve">. However, it establishes a critical requirement that </w:t>
      </w:r>
      <w:r w:rsidRPr="00E80399">
        <w:rPr>
          <w:b/>
          <w:bCs/>
          <w:color w:val="EE0000"/>
        </w:rPr>
        <w:t>OSBU production media, metadata, databases, backups, logs, encryption keys, DR copies and billing/usage records remain physically hosted within Saudi Arabia</w:t>
      </w:r>
      <w:r w:rsidRPr="00E80399">
        <w:rPr>
          <w:color w:val="EE0000"/>
        </w:rPr>
        <w:t>. The proposed cloud infrastructure must therefore satisfy Saudi data-residency requirements. The architecture should also support future hybrid/on-premises deployment and migration/exit requirements.</w:t>
      </w:r>
    </w:p>
    <w:p w14:paraId="6C7D62D7" w14:textId="40B58F8D" w:rsidR="00FD393D" w:rsidRDefault="00FD393D" w:rsidP="00F5626B">
      <w:pPr>
        <w:pStyle w:val="ListParagraph"/>
        <w:numPr>
          <w:ilvl w:val="0"/>
          <w:numId w:val="2"/>
        </w:numPr>
      </w:pPr>
      <w:r>
        <w:t>Ingestion &amp; Storage Capacity: What is the estimated total data storage footprint required for Year 1 (e.g., in Petabytes)? Additionally, what are the expected daily concurrent video ingestion and download volumes during peak operational hours?</w:t>
      </w:r>
    </w:p>
    <w:p w14:paraId="788C7D73" w14:textId="1AC5F4F6" w:rsidR="00F5626B" w:rsidRDefault="00F5626B" w:rsidP="00F5626B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103E5BB4" w14:textId="136B6F2D" w:rsidR="00F5626B" w:rsidRPr="00F5626B" w:rsidRDefault="00F5626B" w:rsidP="00F5626B">
      <w:pPr>
        <w:ind w:left="360"/>
        <w:rPr>
          <w:color w:val="EE0000"/>
        </w:rPr>
      </w:pPr>
      <w:r w:rsidRPr="00F5626B">
        <w:rPr>
          <w:color w:val="EE0000"/>
        </w:rPr>
        <w:t xml:space="preserve">The RFP establishes a </w:t>
      </w:r>
      <w:r w:rsidRPr="00F5626B">
        <w:rPr>
          <w:b/>
          <w:bCs/>
          <w:color w:val="EE0000"/>
        </w:rPr>
        <w:t>minimum of 100 TB active cloud-native object storage</w:t>
      </w:r>
      <w:r w:rsidRPr="00F5626B">
        <w:rPr>
          <w:color w:val="EE0000"/>
        </w:rPr>
        <w:t xml:space="preserve">. This is the minimum </w:t>
      </w:r>
      <w:proofErr w:type="gramStart"/>
      <w:r w:rsidRPr="00F5626B">
        <w:rPr>
          <w:color w:val="EE0000"/>
        </w:rPr>
        <w:t>active-storage</w:t>
      </w:r>
      <w:proofErr w:type="gramEnd"/>
      <w:r w:rsidRPr="00F5626B">
        <w:rPr>
          <w:color w:val="EE0000"/>
        </w:rPr>
        <w:t xml:space="preserve"> requirement and does not represent a fixed upper limit for Year 1. The platform must support </w:t>
      </w:r>
      <w:r w:rsidRPr="00F5626B">
        <w:rPr>
          <w:b/>
          <w:bCs/>
          <w:color w:val="EE0000"/>
        </w:rPr>
        <w:t>57 concurrent live streams at 6 Mbps</w:t>
      </w:r>
      <w:r w:rsidRPr="00F5626B">
        <w:rPr>
          <w:color w:val="EE0000"/>
        </w:rPr>
        <w:t xml:space="preserve">, equivalent to approximately </w:t>
      </w:r>
      <w:r w:rsidRPr="00F5626B">
        <w:rPr>
          <w:b/>
          <w:bCs/>
          <w:color w:val="EE0000"/>
        </w:rPr>
        <w:t>342 Mbps aggregate live input</w:t>
      </w:r>
      <w:r w:rsidRPr="00F5626B">
        <w:rPr>
          <w:color w:val="EE0000"/>
        </w:rPr>
        <w:t xml:space="preserve"> before network/protocol overhead. </w:t>
      </w:r>
      <w:proofErr w:type="gramStart"/>
      <w:r w:rsidRPr="00F5626B">
        <w:rPr>
          <w:color w:val="EE0000"/>
        </w:rPr>
        <w:t>The RFP</w:t>
      </w:r>
      <w:proofErr w:type="gramEnd"/>
      <w:r w:rsidRPr="00F5626B">
        <w:rPr>
          <w:color w:val="EE0000"/>
        </w:rPr>
        <w:t xml:space="preserve"> does not specify a fixed daily download volume; bidders should provide scalable architecture and identify their sizing assumptions.</w:t>
      </w:r>
    </w:p>
    <w:p w14:paraId="2145B5D6" w14:textId="7CA217D6" w:rsidR="00FD393D" w:rsidRDefault="00FD393D" w:rsidP="00D411AA">
      <w:pPr>
        <w:pStyle w:val="ListParagraph"/>
        <w:numPr>
          <w:ilvl w:val="0"/>
          <w:numId w:val="2"/>
        </w:numPr>
      </w:pPr>
      <w:r>
        <w:t xml:space="preserve">Media Processing Requirements: Will the platform require native cloud transcoding engines (e.g., converting automated raw broadcast feeds to HLS/DASH or specific MXF formats), or will the platform serve strictly as </w:t>
      </w:r>
      <w:proofErr w:type="gramStart"/>
      <w:r>
        <w:t>an</w:t>
      </w:r>
      <w:proofErr w:type="gramEnd"/>
      <w:r>
        <w:t xml:space="preserve"> distribution and storage network for finished packages?</w:t>
      </w:r>
    </w:p>
    <w:p w14:paraId="0A12570C" w14:textId="3332D9A3" w:rsidR="00D411AA" w:rsidRDefault="00D411AA" w:rsidP="00D411AA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2253CD22" w14:textId="7C798533" w:rsidR="00D411AA" w:rsidRDefault="00597605" w:rsidP="00597605">
      <w:pPr>
        <w:ind w:left="360"/>
        <w:rPr>
          <w:color w:val="EE0000"/>
        </w:rPr>
      </w:pPr>
      <w:r w:rsidRPr="00597605">
        <w:rPr>
          <w:color w:val="EE0000"/>
        </w:rPr>
        <w:t xml:space="preserve">The platform is primarily required to support media ingestion, storage, management, exchange and distribution. The solution should nevertheless provide media-processing/transcoding capability where required by the workflow, including support for relevant broadcast and streaming formats. The bidder should clearly distinguish </w:t>
      </w:r>
      <w:proofErr w:type="gramStart"/>
      <w:r w:rsidRPr="00597605">
        <w:rPr>
          <w:color w:val="EE0000"/>
        </w:rPr>
        <w:t>included</w:t>
      </w:r>
      <w:proofErr w:type="gramEnd"/>
      <w:r w:rsidRPr="00597605">
        <w:rPr>
          <w:color w:val="EE0000"/>
        </w:rPr>
        <w:t xml:space="preserve"> transcoding capability from optional/consumption-based services.</w:t>
      </w:r>
    </w:p>
    <w:p w14:paraId="56DEB6F0" w14:textId="77777777" w:rsidR="00AA22A4" w:rsidRDefault="00AA22A4" w:rsidP="00597605">
      <w:pPr>
        <w:ind w:left="360"/>
        <w:rPr>
          <w:color w:val="EE0000"/>
        </w:rPr>
      </w:pPr>
    </w:p>
    <w:p w14:paraId="2A51DFF1" w14:textId="77777777" w:rsidR="00AA22A4" w:rsidRDefault="00AA22A4" w:rsidP="00597605">
      <w:pPr>
        <w:ind w:left="360"/>
        <w:rPr>
          <w:color w:val="EE0000"/>
        </w:rPr>
      </w:pPr>
    </w:p>
    <w:p w14:paraId="4DD3BBFE" w14:textId="77777777" w:rsidR="00AA22A4" w:rsidRDefault="00AA22A4" w:rsidP="00597605">
      <w:pPr>
        <w:ind w:left="360"/>
        <w:rPr>
          <w:color w:val="EE0000"/>
        </w:rPr>
      </w:pPr>
    </w:p>
    <w:p w14:paraId="7AA1F5D6" w14:textId="77777777" w:rsidR="00AA22A4" w:rsidRPr="00D411AA" w:rsidRDefault="00AA22A4" w:rsidP="00597605">
      <w:pPr>
        <w:ind w:left="360"/>
        <w:rPr>
          <w:color w:val="EE0000"/>
        </w:rPr>
      </w:pPr>
    </w:p>
    <w:p w14:paraId="0A5DA398" w14:textId="37A495BA" w:rsidR="00FD393D" w:rsidRDefault="00FD393D" w:rsidP="00EA4DA1">
      <w:pPr>
        <w:pStyle w:val="ListParagraph"/>
        <w:numPr>
          <w:ilvl w:val="0"/>
          <w:numId w:val="2"/>
        </w:numPr>
      </w:pPr>
      <w:r>
        <w:t xml:space="preserve">Integration and Legacy Systems: Are there existing media archives, digital asset management (DAM) platforms, or external API endpoints from specific member state broadcasting stations that the new cloud platform must dynamically interface </w:t>
      </w:r>
      <w:proofErr w:type="gramStart"/>
      <w:r>
        <w:t>with at</w:t>
      </w:r>
      <w:proofErr w:type="gramEnd"/>
      <w:r>
        <w:t xml:space="preserve"> launch?</w:t>
      </w:r>
    </w:p>
    <w:p w14:paraId="5F255E6E" w14:textId="7E281F78" w:rsidR="00EA4DA1" w:rsidRDefault="00EA4DA1" w:rsidP="00EA4DA1">
      <w:pPr>
        <w:ind w:left="360"/>
        <w:rPr>
          <w:color w:val="EE0000"/>
        </w:rPr>
      </w:pPr>
      <w:r w:rsidRPr="00EA4DA1">
        <w:rPr>
          <w:color w:val="EE0000"/>
        </w:rPr>
        <w:t xml:space="preserve">Answer: </w:t>
      </w:r>
    </w:p>
    <w:p w14:paraId="5BFDCAAF" w14:textId="24701816" w:rsidR="00EA4DA1" w:rsidRPr="00EA4DA1" w:rsidRDefault="00EA4DA1" w:rsidP="00EA4DA1">
      <w:pPr>
        <w:ind w:left="360"/>
        <w:rPr>
          <w:color w:val="EE0000"/>
        </w:rPr>
      </w:pPr>
      <w:r w:rsidRPr="00EA4DA1">
        <w:rPr>
          <w:color w:val="EE0000"/>
        </w:rPr>
        <w:t xml:space="preserve">The platform </w:t>
      </w:r>
      <w:proofErr w:type="gramStart"/>
      <w:r w:rsidRPr="00EA4DA1">
        <w:rPr>
          <w:color w:val="EE0000"/>
        </w:rPr>
        <w:t>shall  provide</w:t>
      </w:r>
      <w:proofErr w:type="gramEnd"/>
      <w:r w:rsidRPr="00EA4DA1">
        <w:rPr>
          <w:color w:val="EE0000"/>
        </w:rPr>
        <w:t xml:space="preserve"> </w:t>
      </w:r>
      <w:r w:rsidRPr="00EA4DA1">
        <w:rPr>
          <w:b/>
          <w:bCs/>
          <w:color w:val="EE0000"/>
        </w:rPr>
        <w:t>standard APIs and integration mechanisms</w:t>
      </w:r>
      <w:r w:rsidRPr="00EA4DA1">
        <w:rPr>
          <w:color w:val="EE0000"/>
        </w:rPr>
        <w:t xml:space="preserve"> capable of connecting to existing and future systems. Any confirmed legacy migration/integration scope will be finalized during detailed design and implementation.</w:t>
      </w:r>
    </w:p>
    <w:p w14:paraId="4559B152" w14:textId="18B6F8B0" w:rsidR="00FD393D" w:rsidRDefault="00FD393D" w:rsidP="005753C5">
      <w:pPr>
        <w:pStyle w:val="ListParagraph"/>
        <w:numPr>
          <w:ilvl w:val="0"/>
          <w:numId w:val="2"/>
        </w:numPr>
      </w:pPr>
      <w:r>
        <w:t>Commercial &amp; Procurement Queries: Bid Validity Window: Could you confirm the exact validity period required for the technical and financial proposals (e.g., 90 days or 120 days from the October 10 submission closing)?</w:t>
      </w:r>
    </w:p>
    <w:p w14:paraId="53770992" w14:textId="486FEB47" w:rsidR="005753C5" w:rsidRDefault="005753C5" w:rsidP="005753C5">
      <w:pPr>
        <w:ind w:left="360"/>
        <w:rPr>
          <w:color w:val="EE0000"/>
        </w:rPr>
      </w:pPr>
      <w:r>
        <w:rPr>
          <w:color w:val="EE0000"/>
        </w:rPr>
        <w:t xml:space="preserve">Answer: </w:t>
      </w:r>
    </w:p>
    <w:p w14:paraId="46157374" w14:textId="4A1B4947" w:rsidR="005753C5" w:rsidRPr="005753C5" w:rsidRDefault="00886324" w:rsidP="002A5734">
      <w:pPr>
        <w:ind w:left="360"/>
        <w:rPr>
          <w:color w:val="EE0000"/>
          <w:lang w:bidi="ar-JO"/>
        </w:rPr>
      </w:pPr>
      <w:r>
        <w:rPr>
          <w:color w:val="EE0000"/>
          <w:lang w:bidi="ar-JO"/>
        </w:rPr>
        <w:t>Althou</w:t>
      </w:r>
      <w:r w:rsidR="00B62E7A">
        <w:rPr>
          <w:color w:val="EE0000"/>
          <w:lang w:bidi="ar-JO"/>
        </w:rPr>
        <w:t xml:space="preserve">gh the RFP states 30 Days from the submission closing, </w:t>
      </w:r>
      <w:proofErr w:type="gramStart"/>
      <w:r w:rsidR="002A5734" w:rsidRPr="002A5734">
        <w:rPr>
          <w:color w:val="EE0000"/>
          <w:lang w:bidi="ar-JO"/>
        </w:rPr>
        <w:t>The</w:t>
      </w:r>
      <w:proofErr w:type="gramEnd"/>
      <w:r w:rsidR="002A5734" w:rsidRPr="002A5734">
        <w:rPr>
          <w:color w:val="EE0000"/>
          <w:lang w:bidi="ar-JO"/>
        </w:rPr>
        <w:t xml:space="preserve"> bidder should state its proposed technical and financial offer validity period in its submission.</w:t>
      </w:r>
    </w:p>
    <w:p w14:paraId="1804E862" w14:textId="432F400A" w:rsidR="005A4646" w:rsidRDefault="00FD393D" w:rsidP="00B0022B">
      <w:pPr>
        <w:pStyle w:val="ListParagraph"/>
        <w:numPr>
          <w:ilvl w:val="0"/>
          <w:numId w:val="2"/>
        </w:numPr>
      </w:pPr>
      <w:r>
        <w:t xml:space="preserve">Contract Term &amp; Extension: What </w:t>
      </w:r>
      <w:proofErr w:type="gramStart"/>
      <w:r>
        <w:t>is</w:t>
      </w:r>
      <w:proofErr w:type="gramEnd"/>
      <w:r>
        <w:t xml:space="preserve"> the initial baseline operations and maintenance (O&amp;M) term post-launch (e.g., 3 years or 5 years), and what criteria will dictate SLA evaluation for extensions?</w:t>
      </w:r>
    </w:p>
    <w:p w14:paraId="5AAD3DF8" w14:textId="5B744203" w:rsidR="00B0022B" w:rsidRDefault="00B0022B" w:rsidP="00B0022B">
      <w:pPr>
        <w:ind w:left="360"/>
        <w:rPr>
          <w:color w:val="EE0000"/>
          <w:lang w:bidi="ar-JO"/>
        </w:rPr>
      </w:pPr>
      <w:r>
        <w:rPr>
          <w:color w:val="EE0000"/>
          <w:lang w:bidi="ar-JO"/>
        </w:rPr>
        <w:t xml:space="preserve">Answer: </w:t>
      </w:r>
    </w:p>
    <w:p w14:paraId="4E0353F2" w14:textId="0B244829" w:rsidR="00B0022B" w:rsidRPr="00B0022B" w:rsidRDefault="00B0022B" w:rsidP="00B0022B">
      <w:pPr>
        <w:ind w:left="360"/>
        <w:rPr>
          <w:color w:val="EE0000"/>
          <w:rtl/>
          <w:lang w:bidi="ar-JO"/>
        </w:rPr>
      </w:pPr>
      <w:r w:rsidRPr="00B0022B">
        <w:rPr>
          <w:color w:val="EE0000"/>
          <w:lang w:bidi="ar-JO"/>
        </w:rPr>
        <w:t>The bidder shall state the proposed initial O&amp;M/support term, annual support costs, SLA commitments and proposed extension/renewal terms. Any extension should be subject to satisfactory SLA/service performance and OSBU contractual requirements.</w:t>
      </w:r>
    </w:p>
    <w:sectPr w:rsidR="00B0022B" w:rsidRPr="00B00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B1D"/>
    <w:multiLevelType w:val="hybridMultilevel"/>
    <w:tmpl w:val="BF48D6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E559C3"/>
    <w:multiLevelType w:val="hybridMultilevel"/>
    <w:tmpl w:val="859AE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462195">
    <w:abstractNumId w:val="0"/>
  </w:num>
  <w:num w:numId="2" w16cid:durableId="2039772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E99"/>
    <w:rsid w:val="00151E99"/>
    <w:rsid w:val="00275554"/>
    <w:rsid w:val="002A5734"/>
    <w:rsid w:val="002A672B"/>
    <w:rsid w:val="002C1398"/>
    <w:rsid w:val="00374301"/>
    <w:rsid w:val="003C29B1"/>
    <w:rsid w:val="004E4EB5"/>
    <w:rsid w:val="00535FBC"/>
    <w:rsid w:val="00540289"/>
    <w:rsid w:val="005753C5"/>
    <w:rsid w:val="00597605"/>
    <w:rsid w:val="005A4646"/>
    <w:rsid w:val="006A5B30"/>
    <w:rsid w:val="00755982"/>
    <w:rsid w:val="00763030"/>
    <w:rsid w:val="00767F07"/>
    <w:rsid w:val="007F0C6F"/>
    <w:rsid w:val="008032E9"/>
    <w:rsid w:val="00886324"/>
    <w:rsid w:val="008C69C5"/>
    <w:rsid w:val="008D0CC6"/>
    <w:rsid w:val="00941FF2"/>
    <w:rsid w:val="009F453D"/>
    <w:rsid w:val="00A11D4E"/>
    <w:rsid w:val="00A5092B"/>
    <w:rsid w:val="00AA22A4"/>
    <w:rsid w:val="00AC4160"/>
    <w:rsid w:val="00B0022B"/>
    <w:rsid w:val="00B62E7A"/>
    <w:rsid w:val="00C14D97"/>
    <w:rsid w:val="00D154BC"/>
    <w:rsid w:val="00D411AA"/>
    <w:rsid w:val="00D51A92"/>
    <w:rsid w:val="00DC1451"/>
    <w:rsid w:val="00E17C20"/>
    <w:rsid w:val="00E80399"/>
    <w:rsid w:val="00E85C8B"/>
    <w:rsid w:val="00EA4DA1"/>
    <w:rsid w:val="00ED2C66"/>
    <w:rsid w:val="00F1425E"/>
    <w:rsid w:val="00F5626B"/>
    <w:rsid w:val="00FB4D62"/>
    <w:rsid w:val="00FC51C1"/>
    <w:rsid w:val="00FD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1F643"/>
  <w15:chartTrackingRefBased/>
  <w15:docId w15:val="{9223C625-7445-420D-BFEA-D1BE02B8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1273</Words>
  <Characters>7261</Characters>
  <Application>Microsoft Office Word</Application>
  <DocSecurity>0</DocSecurity>
  <Lines>60</Lines>
  <Paragraphs>17</Paragraphs>
  <ScaleCrop>false</ScaleCrop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AL-Qtaishat</dc:creator>
  <cp:keywords/>
  <dc:description/>
  <cp:lastModifiedBy>ALNASER ALBABA</cp:lastModifiedBy>
  <cp:revision>43</cp:revision>
  <dcterms:created xsi:type="dcterms:W3CDTF">2026-09-30T17:30:00Z</dcterms:created>
  <dcterms:modified xsi:type="dcterms:W3CDTF">2026-10-01T05:47:00Z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3fbf3f1715f9410d6b62cbe41161d3f146e0a80043dd01da3d49bcaa22a39f1a</vt:lpwstr>
  </property>
</Properties>
</file>